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EA67E" w14:textId="77777777" w:rsidR="002777DD" w:rsidRPr="002777DD" w:rsidRDefault="002777DD" w:rsidP="002777DD">
      <w:pPr>
        <w:shd w:val="clear" w:color="auto" w:fill="FFFFFF"/>
        <w:spacing w:after="0" w:line="528" w:lineRule="atLeast"/>
        <w:jc w:val="center"/>
        <w:outlineLvl w:val="3"/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</w:pPr>
      <w:r w:rsidRPr="002777DD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ru-RU"/>
        </w:rPr>
        <w:t>Выкуп акций</w:t>
      </w:r>
    </w:p>
    <w:p w14:paraId="1A95FB74" w14:textId="77777777" w:rsidR="002777DD" w:rsidRPr="002777DD" w:rsidRDefault="002777DD" w:rsidP="002777DD">
      <w:pPr>
        <w:shd w:val="clear" w:color="auto" w:fill="FFFFFF"/>
        <w:spacing w:before="100" w:beforeAutospacing="1" w:after="100" w:afterAutospacing="1" w:line="300" w:lineRule="atLeast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2777DD">
        <w:rPr>
          <w:rFonts w:ascii="Calibri" w:eastAsia="Times New Roman" w:hAnsi="Calibri" w:cs="Calibri"/>
          <w:color w:val="212529"/>
          <w:sz w:val="23"/>
          <w:szCs w:val="23"/>
          <w:lang w:eastAsia="ru-RU"/>
        </w:rPr>
        <w:t> </w:t>
      </w:r>
      <w:r w:rsidRPr="002777DD">
        <w:rPr>
          <w:rFonts w:ascii="Calibri" w:eastAsia="Times New Roman" w:hAnsi="Calibri" w:cs="Calibri"/>
          <w:color w:val="212529"/>
          <w:sz w:val="23"/>
          <w:szCs w:val="23"/>
          <w:lang w:eastAsia="ru-RU"/>
        </w:rPr>
        <w:t>«В соответствии с законодательством Республики Узбекистан и уставом Общества выкуп размещенных акций осуществляется в следующих случаях:</w:t>
      </w:r>
    </w:p>
    <w:p w14:paraId="06DC5627" w14:textId="77777777" w:rsidR="002777DD" w:rsidRPr="002777DD" w:rsidRDefault="002777DD" w:rsidP="002777DD">
      <w:pPr>
        <w:shd w:val="clear" w:color="auto" w:fill="FFFFFF"/>
        <w:spacing w:before="100" w:beforeAutospacing="1" w:after="100" w:afterAutospacing="1" w:line="300" w:lineRule="atLeast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2777DD">
        <w:rPr>
          <w:rFonts w:ascii="Calibri" w:eastAsia="Times New Roman" w:hAnsi="Calibri" w:cs="Calibri"/>
          <w:color w:val="212529"/>
          <w:sz w:val="23"/>
          <w:szCs w:val="23"/>
          <w:lang w:eastAsia="ru-RU"/>
        </w:rPr>
        <w:t>I. при принятии решения общим собранием акционеров об уменьшении уставного фонда (уставного капитала) Общества путем сокращения их общего количества;</w:t>
      </w:r>
    </w:p>
    <w:p w14:paraId="4DE1D4CF" w14:textId="77777777" w:rsidR="002777DD" w:rsidRPr="002777DD" w:rsidRDefault="002777DD" w:rsidP="002777DD">
      <w:pPr>
        <w:shd w:val="clear" w:color="auto" w:fill="FFFFFF"/>
        <w:spacing w:before="100" w:beforeAutospacing="1" w:after="100" w:afterAutospacing="1" w:line="300" w:lineRule="atLeast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2777DD">
        <w:rPr>
          <w:rFonts w:ascii="Calibri" w:eastAsia="Times New Roman" w:hAnsi="Calibri" w:cs="Calibri"/>
          <w:color w:val="212529"/>
          <w:sz w:val="23"/>
          <w:szCs w:val="23"/>
          <w:lang w:eastAsia="ru-RU"/>
        </w:rPr>
        <w:t>II. при принятии Наблюдательным советом Общества соответствующего решения в целях последующей перепродажи акций;</w:t>
      </w:r>
    </w:p>
    <w:p w14:paraId="6BADDD57" w14:textId="77777777" w:rsidR="002777DD" w:rsidRPr="002777DD" w:rsidRDefault="002777DD" w:rsidP="002777DD">
      <w:pPr>
        <w:shd w:val="clear" w:color="auto" w:fill="FFFFFF"/>
        <w:spacing w:before="100" w:beforeAutospacing="1" w:after="100" w:afterAutospacing="1" w:line="300" w:lineRule="atLeast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2777DD">
        <w:rPr>
          <w:rFonts w:ascii="Calibri" w:eastAsia="Times New Roman" w:hAnsi="Calibri" w:cs="Calibri"/>
          <w:color w:val="212529"/>
          <w:sz w:val="23"/>
          <w:szCs w:val="23"/>
          <w:lang w:eastAsia="ru-RU"/>
        </w:rPr>
        <w:t>III. при предъявлении требований акционерами в случае, если они голосовали против или не принимали участие в голосовании по уважительным причинам при принятии общим собранием акционеров решений о:</w:t>
      </w:r>
    </w:p>
    <w:p w14:paraId="08115223" w14:textId="77777777" w:rsidR="002777DD" w:rsidRPr="002777DD" w:rsidRDefault="002777DD" w:rsidP="002777DD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2777DD">
        <w:rPr>
          <w:rFonts w:ascii="Calibri" w:eastAsia="Times New Roman" w:hAnsi="Calibri" w:cs="Calibri"/>
          <w:color w:val="212529"/>
          <w:sz w:val="23"/>
          <w:szCs w:val="23"/>
          <w:lang w:eastAsia="ru-RU"/>
        </w:rPr>
        <w:t>реорганизации общества;</w:t>
      </w:r>
    </w:p>
    <w:p w14:paraId="1B88C230" w14:textId="77777777" w:rsidR="002777DD" w:rsidRPr="002777DD" w:rsidRDefault="002777DD" w:rsidP="002777DD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2777DD">
        <w:rPr>
          <w:rFonts w:ascii="Calibri" w:eastAsia="Times New Roman" w:hAnsi="Calibri" w:cs="Calibri"/>
          <w:color w:val="212529"/>
          <w:sz w:val="23"/>
          <w:szCs w:val="23"/>
          <w:lang w:eastAsia="ru-RU"/>
        </w:rPr>
        <w:t>консолидации размещенных акций;</w:t>
      </w:r>
    </w:p>
    <w:p w14:paraId="688E6B20" w14:textId="77777777" w:rsidR="002777DD" w:rsidRPr="002777DD" w:rsidRDefault="002777DD" w:rsidP="002777DD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2777DD">
        <w:rPr>
          <w:rFonts w:ascii="Calibri" w:eastAsia="Times New Roman" w:hAnsi="Calibri" w:cs="Calibri"/>
          <w:color w:val="212529"/>
          <w:sz w:val="23"/>
          <w:szCs w:val="23"/>
          <w:lang w:eastAsia="ru-RU"/>
        </w:rPr>
        <w:t>совершении крупной сделки, связанной с приобретением или отчуждением Банком имущества в соответствии с частями второй и третьей статьи 84 Закона Республики Узбекистан «Об акционерных обществах и защите прав акционеров»;</w:t>
      </w:r>
    </w:p>
    <w:p w14:paraId="3AB0939A" w14:textId="77777777" w:rsidR="002777DD" w:rsidRPr="002777DD" w:rsidRDefault="002777DD" w:rsidP="002777DD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2777DD">
        <w:rPr>
          <w:rFonts w:ascii="Calibri" w:eastAsia="Times New Roman" w:hAnsi="Calibri" w:cs="Calibri"/>
          <w:color w:val="212529"/>
          <w:sz w:val="23"/>
          <w:szCs w:val="23"/>
          <w:lang w:eastAsia="ru-RU"/>
        </w:rPr>
        <w:t>внесении изменений и дополнений в устав или утверждении устава в новой редакции, ограничивающих права акционеров.</w:t>
      </w:r>
    </w:p>
    <w:p w14:paraId="231B40C8" w14:textId="2E4FA3B1" w:rsidR="002777DD" w:rsidRPr="002777DD" w:rsidRDefault="002777DD" w:rsidP="002777DD">
      <w:pPr>
        <w:shd w:val="clear" w:color="auto" w:fill="FFFFFF"/>
        <w:spacing w:before="100" w:beforeAutospacing="1" w:after="100" w:afterAutospacing="1" w:line="300" w:lineRule="atLeast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2777DD">
        <w:rPr>
          <w:rFonts w:ascii="Calibri" w:eastAsia="Times New Roman" w:hAnsi="Calibri" w:cs="Calibri"/>
          <w:color w:val="212529"/>
          <w:sz w:val="23"/>
          <w:szCs w:val="23"/>
          <w:lang w:eastAsia="ru-RU"/>
        </w:rPr>
        <w:t>Приобретение АО «</w:t>
      </w:r>
      <w:r>
        <w:rPr>
          <w:rFonts w:ascii="Calibri" w:eastAsia="Times New Roman" w:hAnsi="Calibri" w:cs="Calibri"/>
          <w:color w:val="212529"/>
          <w:sz w:val="23"/>
          <w:szCs w:val="23"/>
          <w:lang w:eastAsia="ru-RU"/>
        </w:rPr>
        <w:t>Узтемирйулконтейнер</w:t>
      </w:r>
      <w:bookmarkStart w:id="0" w:name="_GoBack"/>
      <w:bookmarkEnd w:id="0"/>
      <w:r w:rsidRPr="002777DD">
        <w:rPr>
          <w:rFonts w:ascii="Calibri" w:eastAsia="Times New Roman" w:hAnsi="Calibri" w:cs="Calibri"/>
          <w:color w:val="212529"/>
          <w:sz w:val="23"/>
          <w:szCs w:val="23"/>
          <w:lang w:eastAsia="ru-RU"/>
        </w:rPr>
        <w:t>» собственных акций производится самостоятельно или через профессиональных участников рынка ценных бумаг, если иное не установлено законодательством.</w:t>
      </w:r>
    </w:p>
    <w:p w14:paraId="6790F738" w14:textId="77777777" w:rsidR="002777DD" w:rsidRPr="002777DD" w:rsidRDefault="002777DD" w:rsidP="002777DD">
      <w:pPr>
        <w:shd w:val="clear" w:color="auto" w:fill="FFFFFF"/>
        <w:spacing w:before="100" w:beforeAutospacing="1" w:after="100" w:afterAutospacing="1" w:line="300" w:lineRule="atLeast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2777DD">
        <w:rPr>
          <w:rFonts w:ascii="Calibri" w:eastAsia="Times New Roman" w:hAnsi="Calibri" w:cs="Calibri"/>
          <w:color w:val="212529"/>
          <w:sz w:val="23"/>
          <w:szCs w:val="23"/>
          <w:lang w:eastAsia="ru-RU"/>
        </w:rPr>
        <w:t>В настоящее время Общество не осуществляет выкуп (приобретение) размещенных акций.»</w:t>
      </w:r>
    </w:p>
    <w:p w14:paraId="6DF8F692" w14:textId="77777777" w:rsidR="00E238BF" w:rsidRDefault="00E238BF"/>
    <w:sectPr w:rsidR="00E2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625"/>
    <w:multiLevelType w:val="multilevel"/>
    <w:tmpl w:val="D1CA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B4"/>
    <w:rsid w:val="001852B4"/>
    <w:rsid w:val="002777DD"/>
    <w:rsid w:val="00E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C646"/>
  <w15:chartTrackingRefBased/>
  <w15:docId w15:val="{409BFC3D-D4F2-47B3-9BBF-65AD5F70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77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7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79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Мирзаев Акмал</dc:creator>
  <cp:keywords/>
  <dc:description/>
  <cp:lastModifiedBy>Мирзаев Акмал</cp:lastModifiedBy>
  <cp:revision>2</cp:revision>
  <dcterms:created xsi:type="dcterms:W3CDTF">2023-05-23T05:52:00Z</dcterms:created>
  <dcterms:modified xsi:type="dcterms:W3CDTF">2023-05-23T05:53:00Z</dcterms:modified>
</cp:coreProperties>
</file>